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371C" w14:textId="77777777" w:rsidR="006D2425" w:rsidRDefault="00116134" w:rsidP="00AD5889">
      <w:pPr>
        <w:jc w:val="both"/>
        <w:rPr>
          <w:rFonts w:asciiTheme="minorHAnsi" w:hAnsiTheme="minorHAnsi"/>
          <w:b/>
          <w:color w:val="C00000"/>
          <w:sz w:val="22"/>
          <w:szCs w:val="22"/>
          <w:lang w:val="ro-RO"/>
        </w:rPr>
      </w:pPr>
      <w:r>
        <w:rPr>
          <w:rFonts w:asciiTheme="minorHAnsi" w:hAnsiTheme="minorHAnsi"/>
          <w:b/>
          <w:color w:val="C00000"/>
          <w:sz w:val="22"/>
          <w:szCs w:val="22"/>
          <w:lang w:val="ro-RO"/>
        </w:rPr>
        <w:t>Comunicat de presa</w:t>
      </w:r>
    </w:p>
    <w:p w14:paraId="7C400356" w14:textId="12C080AE" w:rsidR="006D2425" w:rsidRDefault="00E43C18" w:rsidP="00AD5889">
      <w:pPr>
        <w:jc w:val="both"/>
        <w:rPr>
          <w:rFonts w:asciiTheme="minorHAnsi" w:hAnsiTheme="minorHAnsi"/>
          <w:b/>
          <w:color w:val="C00000"/>
          <w:sz w:val="22"/>
          <w:szCs w:val="22"/>
          <w:lang w:val="ro-RO"/>
        </w:rPr>
      </w:pPr>
      <w:r>
        <w:rPr>
          <w:rFonts w:asciiTheme="minorHAnsi" w:hAnsiTheme="minorHAnsi"/>
          <w:b/>
          <w:color w:val="C00000"/>
          <w:sz w:val="22"/>
          <w:szCs w:val="22"/>
          <w:lang w:val="ro-RO"/>
        </w:rPr>
        <w:t>01.09</w:t>
      </w:r>
      <w:r w:rsidR="00116134">
        <w:rPr>
          <w:rFonts w:asciiTheme="minorHAnsi" w:hAnsiTheme="minorHAnsi"/>
          <w:b/>
          <w:color w:val="C00000"/>
          <w:sz w:val="22"/>
          <w:szCs w:val="22"/>
          <w:lang w:val="ro-RO"/>
        </w:rPr>
        <w:t>.2021</w:t>
      </w:r>
    </w:p>
    <w:p w14:paraId="3ECD019A" w14:textId="77777777" w:rsidR="006D2425" w:rsidRDefault="006D2425" w:rsidP="006F0332">
      <w:pPr>
        <w:jc w:val="center"/>
        <w:rPr>
          <w:rFonts w:asciiTheme="minorHAnsi" w:hAnsiTheme="minorHAnsi"/>
          <w:b/>
          <w:color w:val="C00000"/>
          <w:szCs w:val="22"/>
          <w:lang w:val="ro-RO"/>
        </w:rPr>
      </w:pPr>
    </w:p>
    <w:p w14:paraId="59C33CD9" w14:textId="77777777" w:rsidR="00BC3F40" w:rsidRPr="006F0332" w:rsidRDefault="00BC3F40" w:rsidP="006F0332">
      <w:pPr>
        <w:jc w:val="center"/>
        <w:rPr>
          <w:rFonts w:asciiTheme="minorHAnsi" w:hAnsiTheme="minorHAnsi"/>
          <w:b/>
          <w:color w:val="C00000"/>
          <w:szCs w:val="22"/>
          <w:lang w:val="ro-RO"/>
        </w:rPr>
      </w:pPr>
    </w:p>
    <w:p w14:paraId="32022ABF" w14:textId="3131DBD4" w:rsidR="00C85E7D" w:rsidRPr="000E7C60" w:rsidRDefault="00CF1822" w:rsidP="00A71AAB">
      <w:pPr>
        <w:spacing w:line="276" w:lineRule="auto"/>
        <w:jc w:val="center"/>
        <w:rPr>
          <w:rFonts w:asciiTheme="minorHAnsi" w:hAnsiTheme="minorHAnsi"/>
          <w:b/>
          <w:sz w:val="28"/>
          <w:lang w:val="ro-RO"/>
        </w:rPr>
      </w:pPr>
      <w:r>
        <w:rPr>
          <w:rFonts w:asciiTheme="minorHAnsi" w:hAnsiTheme="minorHAnsi"/>
          <w:b/>
          <w:sz w:val="28"/>
          <w:lang w:val="ro-RO"/>
        </w:rPr>
        <w:t>Winmarkt</w:t>
      </w:r>
      <w:r w:rsidR="00B70FE3">
        <w:rPr>
          <w:rFonts w:asciiTheme="minorHAnsi" w:hAnsiTheme="minorHAnsi"/>
          <w:b/>
          <w:sz w:val="28"/>
          <w:lang w:val="ro-RO"/>
        </w:rPr>
        <w:t xml:space="preserve"> </w:t>
      </w:r>
      <w:r w:rsidR="000C1F8C">
        <w:rPr>
          <w:rFonts w:asciiTheme="minorHAnsi" w:hAnsiTheme="minorHAnsi"/>
          <w:b/>
          <w:sz w:val="28"/>
          <w:lang w:val="ro-RO"/>
        </w:rPr>
        <w:t>R</w:t>
      </w:r>
      <w:r w:rsidR="00E61D4D">
        <w:rPr>
          <w:rFonts w:asciiTheme="minorHAnsi" w:hAnsiTheme="minorHAnsi"/>
          <w:b/>
          <w:sz w:val="28"/>
          <w:lang w:val="ro-RO"/>
        </w:rPr>
        <w:t>âmnicu Vâ</w:t>
      </w:r>
      <w:r w:rsidR="00523121">
        <w:rPr>
          <w:rFonts w:asciiTheme="minorHAnsi" w:hAnsiTheme="minorHAnsi"/>
          <w:b/>
          <w:sz w:val="28"/>
          <w:lang w:val="ro-RO"/>
        </w:rPr>
        <w:t>lcea</w:t>
      </w:r>
      <w:r>
        <w:rPr>
          <w:rFonts w:asciiTheme="minorHAnsi" w:hAnsiTheme="minorHAnsi"/>
          <w:b/>
          <w:sz w:val="28"/>
          <w:lang w:val="ro-RO"/>
        </w:rPr>
        <w:t xml:space="preserve"> redeschide </w:t>
      </w:r>
      <w:r w:rsidR="00E61D4D">
        <w:rPr>
          <w:rFonts w:asciiTheme="minorHAnsi" w:hAnsiTheme="minorHAnsi"/>
          <w:b/>
          <w:sz w:val="28"/>
          <w:lang w:val="ro-RO"/>
        </w:rPr>
        <w:t>spaț</w:t>
      </w:r>
      <w:r w:rsidR="00C44273">
        <w:rPr>
          <w:rFonts w:asciiTheme="minorHAnsi" w:hAnsiTheme="minorHAnsi"/>
          <w:b/>
          <w:sz w:val="28"/>
          <w:lang w:val="ro-RO"/>
        </w:rPr>
        <w:t>iile</w:t>
      </w:r>
      <w:r>
        <w:rPr>
          <w:rFonts w:asciiTheme="minorHAnsi" w:hAnsiTheme="minorHAnsi"/>
          <w:b/>
          <w:sz w:val="28"/>
          <w:lang w:val="ro-RO"/>
        </w:rPr>
        <w:t xml:space="preserve"> de </w:t>
      </w:r>
      <w:r w:rsidR="002512A4">
        <w:rPr>
          <w:rFonts w:asciiTheme="minorHAnsi" w:hAnsiTheme="minorHAnsi"/>
          <w:b/>
          <w:sz w:val="28"/>
          <w:lang w:val="ro-RO"/>
        </w:rPr>
        <w:t>diverti</w:t>
      </w:r>
      <w:r w:rsidR="0072265D">
        <w:rPr>
          <w:rFonts w:asciiTheme="minorHAnsi" w:hAnsiTheme="minorHAnsi"/>
          <w:b/>
          <w:sz w:val="28"/>
          <w:lang w:val="ro-RO"/>
        </w:rPr>
        <w:t>s</w:t>
      </w:r>
      <w:r w:rsidR="002512A4">
        <w:rPr>
          <w:rFonts w:asciiTheme="minorHAnsi" w:hAnsiTheme="minorHAnsi"/>
          <w:b/>
          <w:sz w:val="28"/>
          <w:lang w:val="ro-RO"/>
        </w:rPr>
        <w:t>ment</w:t>
      </w:r>
      <w:r>
        <w:rPr>
          <w:rFonts w:asciiTheme="minorHAnsi" w:hAnsiTheme="minorHAnsi"/>
          <w:b/>
          <w:sz w:val="28"/>
          <w:lang w:val="ro-RO"/>
        </w:rPr>
        <w:t xml:space="preserve"> Gameland &amp; Winiland</w:t>
      </w:r>
    </w:p>
    <w:p w14:paraId="182EBA08" w14:textId="77777777" w:rsidR="00FC7802" w:rsidRPr="000E7C60" w:rsidRDefault="00FC7802" w:rsidP="00A71AAB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3A373CF" w14:textId="3DC1E44D" w:rsidR="00623A71" w:rsidRPr="00F74AFE" w:rsidRDefault="00E61D4D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Începâ</w:t>
      </w:r>
      <w:r w:rsidR="000678AE">
        <w:rPr>
          <w:rFonts w:asciiTheme="minorHAnsi" w:hAnsiTheme="minorHAnsi"/>
          <w:b/>
          <w:lang w:val="ro-RO"/>
        </w:rPr>
        <w:t xml:space="preserve">nd cu </w:t>
      </w:r>
      <w:r w:rsidR="00B70FE3">
        <w:rPr>
          <w:rFonts w:asciiTheme="minorHAnsi" w:hAnsiTheme="minorHAnsi"/>
          <w:b/>
          <w:lang w:val="ro-RO"/>
        </w:rPr>
        <w:t>3 septembrie</w:t>
      </w:r>
      <w:r w:rsidR="00ED732C">
        <w:rPr>
          <w:rFonts w:asciiTheme="minorHAnsi" w:hAnsiTheme="minorHAnsi"/>
          <w:b/>
          <w:lang w:val="ro-RO"/>
        </w:rPr>
        <w:t xml:space="preserve">, </w:t>
      </w:r>
      <w:r w:rsidR="00E53C7C">
        <w:rPr>
          <w:rFonts w:asciiTheme="minorHAnsi" w:hAnsiTheme="minorHAnsi"/>
          <w:b/>
          <w:lang w:val="ro-RO"/>
        </w:rPr>
        <w:t>n</w:t>
      </w:r>
      <w:r w:rsidR="009B1A61">
        <w:rPr>
          <w:rFonts w:asciiTheme="minorHAnsi" w:hAnsiTheme="minorHAnsi"/>
          <w:b/>
          <w:lang w:val="ro-RO"/>
        </w:rPr>
        <w:t>oi op</w:t>
      </w:r>
      <w:r>
        <w:rPr>
          <w:rFonts w:asciiTheme="minorHAnsi" w:hAnsiTheme="minorHAnsi"/>
          <w:b/>
          <w:lang w:val="ro-RO"/>
        </w:rPr>
        <w:t>ț</w:t>
      </w:r>
      <w:r w:rsidR="009B1A61">
        <w:rPr>
          <w:rFonts w:asciiTheme="minorHAnsi" w:hAnsiTheme="minorHAnsi"/>
          <w:b/>
          <w:lang w:val="ro-RO"/>
        </w:rPr>
        <w:t xml:space="preserve">iuni de </w:t>
      </w:r>
      <w:r>
        <w:rPr>
          <w:rFonts w:asciiTheme="minorHAnsi" w:hAnsiTheme="minorHAnsi"/>
          <w:b/>
          <w:lang w:val="ro-RO"/>
        </w:rPr>
        <w:t>distracț</w:t>
      </w:r>
      <w:r w:rsidR="009B1A61">
        <w:rPr>
          <w:rFonts w:asciiTheme="minorHAnsi" w:hAnsiTheme="minorHAnsi"/>
          <w:b/>
          <w:lang w:val="ro-RO"/>
        </w:rPr>
        <w:t xml:space="preserve">ie </w:t>
      </w:r>
      <w:r>
        <w:rPr>
          <w:rFonts w:asciiTheme="minorHAnsi" w:hAnsiTheme="minorHAnsi"/>
          <w:b/>
          <w:lang w:val="ro-RO"/>
        </w:rPr>
        <w:t>ș</w:t>
      </w:r>
      <w:r w:rsidR="009B1A61">
        <w:rPr>
          <w:rFonts w:asciiTheme="minorHAnsi" w:hAnsiTheme="minorHAnsi"/>
          <w:b/>
          <w:lang w:val="ro-RO"/>
        </w:rPr>
        <w:t xml:space="preserve">i </w:t>
      </w:r>
      <w:r w:rsidR="0083599E">
        <w:rPr>
          <w:rFonts w:asciiTheme="minorHAnsi" w:hAnsiTheme="minorHAnsi"/>
          <w:b/>
          <w:lang w:val="ro-RO"/>
        </w:rPr>
        <w:t>divertisment</w:t>
      </w:r>
      <w:r w:rsidR="009B1A61">
        <w:rPr>
          <w:rFonts w:asciiTheme="minorHAnsi" w:hAnsiTheme="minorHAnsi"/>
          <w:b/>
          <w:lang w:val="ro-RO"/>
        </w:rPr>
        <w:t xml:space="preserve"> vor fi disponibile</w:t>
      </w:r>
      <w:r>
        <w:rPr>
          <w:rFonts w:asciiTheme="minorHAnsi" w:hAnsiTheme="minorHAnsi"/>
          <w:b/>
          <w:lang w:val="ro-RO"/>
        </w:rPr>
        <w:t xml:space="preserve"> î</w:t>
      </w:r>
      <w:r w:rsidR="00B70FE3">
        <w:rPr>
          <w:rFonts w:asciiTheme="minorHAnsi" w:hAnsiTheme="minorHAnsi"/>
          <w:b/>
          <w:lang w:val="ro-RO"/>
        </w:rPr>
        <w:t xml:space="preserve">n centrul comercial Winmarkt </w:t>
      </w:r>
      <w:r>
        <w:rPr>
          <w:rFonts w:asciiTheme="minorHAnsi" w:hAnsiTheme="minorHAnsi"/>
          <w:b/>
          <w:lang w:val="ro-RO"/>
        </w:rPr>
        <w:t>Râ</w:t>
      </w:r>
      <w:r w:rsidR="007B0200">
        <w:rPr>
          <w:rFonts w:asciiTheme="minorHAnsi" w:hAnsiTheme="minorHAnsi"/>
          <w:b/>
          <w:lang w:val="ro-RO"/>
        </w:rPr>
        <w:t>mnicu V</w:t>
      </w:r>
      <w:r>
        <w:rPr>
          <w:rFonts w:asciiTheme="minorHAnsi" w:hAnsiTheme="minorHAnsi"/>
          <w:b/>
          <w:lang w:val="ro-RO"/>
        </w:rPr>
        <w:t>â</w:t>
      </w:r>
      <w:r w:rsidR="007B0200">
        <w:rPr>
          <w:rFonts w:asciiTheme="minorHAnsi" w:hAnsiTheme="minorHAnsi"/>
          <w:b/>
          <w:lang w:val="ro-RO"/>
        </w:rPr>
        <w:t>lcea</w:t>
      </w:r>
      <w:r>
        <w:rPr>
          <w:rFonts w:asciiTheme="minorHAnsi" w:hAnsiTheme="minorHAnsi"/>
          <w:b/>
          <w:lang w:val="ro-RO"/>
        </w:rPr>
        <w:t>, din centrul oraș</w:t>
      </w:r>
      <w:r w:rsidR="009B1A61">
        <w:rPr>
          <w:rFonts w:asciiTheme="minorHAnsi" w:hAnsiTheme="minorHAnsi"/>
          <w:b/>
          <w:lang w:val="ro-RO"/>
        </w:rPr>
        <w:t xml:space="preserve">ului. </w:t>
      </w:r>
      <w:r w:rsidR="00813BE3">
        <w:rPr>
          <w:rFonts w:asciiTheme="minorHAnsi" w:hAnsiTheme="minorHAnsi"/>
          <w:b/>
          <w:lang w:val="ro-RO"/>
        </w:rPr>
        <w:t>Wini</w:t>
      </w:r>
      <w:r w:rsidR="009F5003">
        <w:rPr>
          <w:rFonts w:asciiTheme="minorHAnsi" w:hAnsiTheme="minorHAnsi"/>
          <w:b/>
          <w:lang w:val="ro-RO"/>
        </w:rPr>
        <w:t>L</w:t>
      </w:r>
      <w:r w:rsidR="00813BE3">
        <w:rPr>
          <w:rFonts w:asciiTheme="minorHAnsi" w:hAnsiTheme="minorHAnsi"/>
          <w:b/>
          <w:lang w:val="ro-RO"/>
        </w:rPr>
        <w:t>and</w:t>
      </w:r>
      <w:r w:rsidR="0020706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locul de joacă</w:t>
      </w:r>
      <w:r w:rsidR="00813BE3">
        <w:rPr>
          <w:rFonts w:asciiTheme="minorHAnsi" w:hAnsiTheme="minorHAnsi"/>
          <w:b/>
          <w:lang w:val="ro-RO"/>
        </w:rPr>
        <w:t xml:space="preserve"> pentru copiii</w:t>
      </w:r>
      <w:r w:rsidR="0020706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ș</w:t>
      </w:r>
      <w:r w:rsidR="00813BE3">
        <w:rPr>
          <w:rFonts w:asciiTheme="minorHAnsi" w:hAnsiTheme="minorHAnsi"/>
          <w:b/>
          <w:lang w:val="ro-RO"/>
        </w:rPr>
        <w:t>i Game</w:t>
      </w:r>
      <w:r w:rsidR="009F5003">
        <w:rPr>
          <w:rFonts w:asciiTheme="minorHAnsi" w:hAnsiTheme="minorHAnsi"/>
          <w:b/>
          <w:lang w:val="ro-RO"/>
        </w:rPr>
        <w:t>L</w:t>
      </w:r>
      <w:r w:rsidR="00813BE3">
        <w:rPr>
          <w:rFonts w:asciiTheme="minorHAnsi" w:hAnsiTheme="minorHAnsi"/>
          <w:b/>
          <w:lang w:val="ro-RO"/>
        </w:rPr>
        <w:t>and</w:t>
      </w:r>
      <w:r w:rsidR="0020706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spațiul de distracție pentru tineri ș</w:t>
      </w:r>
      <w:r w:rsidR="00813BE3">
        <w:rPr>
          <w:rFonts w:asciiTheme="minorHAnsi" w:hAnsiTheme="minorHAnsi"/>
          <w:b/>
          <w:lang w:val="ro-RO"/>
        </w:rPr>
        <w:t xml:space="preserve">i adulti, </w:t>
      </w:r>
      <w:r w:rsidR="00096974">
        <w:rPr>
          <w:rFonts w:asciiTheme="minorHAnsi" w:hAnsiTheme="minorHAnsi"/>
          <w:b/>
          <w:lang w:val="ro-RO"/>
        </w:rPr>
        <w:t>s</w:t>
      </w:r>
      <w:r w:rsidR="003865EF">
        <w:rPr>
          <w:rFonts w:asciiTheme="minorHAnsi" w:hAnsiTheme="minorHAnsi"/>
          <w:b/>
          <w:lang w:val="ro-RO"/>
        </w:rPr>
        <w:t xml:space="preserve">e redeschid publicului </w:t>
      </w:r>
      <w:r>
        <w:rPr>
          <w:rFonts w:asciiTheme="minorHAnsi" w:hAnsiTheme="minorHAnsi"/>
          <w:b/>
          <w:lang w:val="ro-RO"/>
        </w:rPr>
        <w:t>în deplină siguranță</w:t>
      </w:r>
      <w:r w:rsidR="00F77024">
        <w:rPr>
          <w:rFonts w:asciiTheme="minorHAnsi" w:hAnsiTheme="minorHAnsi"/>
          <w:b/>
          <w:lang w:val="ro-RO"/>
        </w:rPr>
        <w:t xml:space="preserve">. </w:t>
      </w:r>
      <w:r w:rsidR="00A4223C">
        <w:rPr>
          <w:rFonts w:asciiTheme="minorHAnsi" w:hAnsiTheme="minorHAnsi"/>
          <w:b/>
          <w:lang w:val="ro-RO"/>
        </w:rPr>
        <w:t>Spa</w:t>
      </w:r>
      <w:r>
        <w:rPr>
          <w:rFonts w:asciiTheme="minorHAnsi" w:hAnsiTheme="minorHAnsi"/>
          <w:b/>
          <w:lang w:val="ro-RO"/>
        </w:rPr>
        <w:t>ț</w:t>
      </w:r>
      <w:r w:rsidR="00A4223C">
        <w:rPr>
          <w:rFonts w:asciiTheme="minorHAnsi" w:hAnsiTheme="minorHAnsi"/>
          <w:b/>
          <w:lang w:val="ro-RO"/>
        </w:rPr>
        <w:t xml:space="preserve">iile de </w:t>
      </w:r>
      <w:r w:rsidR="00D21250">
        <w:rPr>
          <w:rFonts w:asciiTheme="minorHAnsi" w:hAnsiTheme="minorHAnsi"/>
          <w:b/>
          <w:lang w:val="ro-RO"/>
        </w:rPr>
        <w:t xml:space="preserve">divertisment </w:t>
      </w:r>
      <w:r>
        <w:rPr>
          <w:rFonts w:asciiTheme="minorHAnsi" w:hAnsiTheme="minorHAnsi"/>
          <w:b/>
          <w:lang w:val="ro-RO"/>
        </w:rPr>
        <w:t>din interiorul mall-urilor ș</w:t>
      </w:r>
      <w:r w:rsidR="00A4223C">
        <w:rPr>
          <w:rFonts w:asciiTheme="minorHAnsi" w:hAnsiTheme="minorHAnsi"/>
          <w:b/>
          <w:lang w:val="ro-RO"/>
        </w:rPr>
        <w:t xml:space="preserve">i </w:t>
      </w:r>
      <w:r w:rsidR="00D63D2F">
        <w:rPr>
          <w:rFonts w:asciiTheme="minorHAnsi" w:hAnsiTheme="minorHAnsi"/>
          <w:b/>
          <w:lang w:val="ro-RO"/>
        </w:rPr>
        <w:t xml:space="preserve">a </w:t>
      </w:r>
      <w:r>
        <w:rPr>
          <w:rFonts w:asciiTheme="minorHAnsi" w:hAnsiTheme="minorHAnsi"/>
          <w:b/>
          <w:lang w:val="ro-RO"/>
        </w:rPr>
        <w:t>centrelor comerciale au fost î</w:t>
      </w:r>
      <w:r w:rsidR="00A4223C">
        <w:rPr>
          <w:rFonts w:asciiTheme="minorHAnsi" w:hAnsiTheme="minorHAnsi"/>
          <w:b/>
          <w:lang w:val="ro-RO"/>
        </w:rPr>
        <w:t xml:space="preserve">nchise </w:t>
      </w:r>
      <w:r>
        <w:rPr>
          <w:rFonts w:asciiTheme="minorHAnsi" w:hAnsiTheme="minorHAnsi"/>
          <w:b/>
          <w:lang w:val="ro-RO"/>
        </w:rPr>
        <w:t>timp de un an ș</w:t>
      </w:r>
      <w:r w:rsidR="00FA284D">
        <w:rPr>
          <w:rFonts w:asciiTheme="minorHAnsi" w:hAnsiTheme="minorHAnsi"/>
          <w:b/>
          <w:lang w:val="ro-RO"/>
        </w:rPr>
        <w:t>i jumatate</w:t>
      </w:r>
      <w:r w:rsidR="00A4223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în urma restricțiilor impuse de autorităț</w:t>
      </w:r>
      <w:r w:rsidR="00B70FE3">
        <w:rPr>
          <w:rFonts w:asciiTheme="minorHAnsi" w:hAnsiTheme="minorHAnsi"/>
          <w:b/>
          <w:lang w:val="ro-RO"/>
        </w:rPr>
        <w:t>i</w:t>
      </w:r>
      <w:r w:rsidR="00A4223C">
        <w:rPr>
          <w:rFonts w:asciiTheme="minorHAnsi" w:hAnsiTheme="minorHAnsi"/>
          <w:b/>
          <w:lang w:val="ro-RO"/>
        </w:rPr>
        <w:t xml:space="preserve">. </w:t>
      </w:r>
    </w:p>
    <w:p w14:paraId="409EC12A" w14:textId="77777777" w:rsidR="00586C3C" w:rsidRDefault="00586C3C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</w:p>
    <w:p w14:paraId="2565307E" w14:textId="57CDB2F0" w:rsidR="00EA035B" w:rsidRDefault="00523AFD" w:rsidP="00A71AAB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La GameLand, vizitatorii pot opta pentru biliard, ping-pong sau jocuri pe calculator pe noile Playstation 5. </w:t>
      </w:r>
      <w:r w:rsidR="00EA035B">
        <w:rPr>
          <w:rFonts w:asciiTheme="minorHAnsi" w:hAnsiTheme="minorHAnsi"/>
          <w:lang w:val="ro-RO"/>
        </w:rPr>
        <w:t>La Wini</w:t>
      </w:r>
      <w:r w:rsidR="009F5003">
        <w:rPr>
          <w:rFonts w:asciiTheme="minorHAnsi" w:hAnsiTheme="minorHAnsi"/>
          <w:lang w:val="ro-RO"/>
        </w:rPr>
        <w:t>L</w:t>
      </w:r>
      <w:r w:rsidR="00EA035B">
        <w:rPr>
          <w:rFonts w:asciiTheme="minorHAnsi" w:hAnsiTheme="minorHAnsi"/>
          <w:lang w:val="ro-RO"/>
        </w:rPr>
        <w:t>and</w:t>
      </w:r>
      <w:r w:rsidR="00BF2688">
        <w:rPr>
          <w:rFonts w:asciiTheme="minorHAnsi" w:hAnsiTheme="minorHAnsi"/>
          <w:lang w:val="ro-RO"/>
        </w:rPr>
        <w:t xml:space="preserve">, </w:t>
      </w:r>
      <w:r w:rsidR="00AE56F5">
        <w:rPr>
          <w:rFonts w:asciiTheme="minorHAnsi" w:hAnsiTheme="minorHAnsi"/>
          <w:lang w:val="ro-RO"/>
        </w:rPr>
        <w:t xml:space="preserve">copiii </w:t>
      </w:r>
      <w:r w:rsidR="00B65764">
        <w:rPr>
          <w:rFonts w:asciiTheme="minorHAnsi" w:hAnsiTheme="minorHAnsi"/>
          <w:lang w:val="ro-RO"/>
        </w:rPr>
        <w:t xml:space="preserve">au la </w:t>
      </w:r>
      <w:r w:rsidR="0042105C">
        <w:rPr>
          <w:rFonts w:asciiTheme="minorHAnsi" w:hAnsiTheme="minorHAnsi"/>
          <w:lang w:val="ro-RO"/>
        </w:rPr>
        <w:t>dispoziție un spaț</w:t>
      </w:r>
      <w:r w:rsidR="00437A95">
        <w:rPr>
          <w:rFonts w:asciiTheme="minorHAnsi" w:hAnsiTheme="minorHAnsi"/>
          <w:lang w:val="ro-RO"/>
        </w:rPr>
        <w:t>iu generos</w:t>
      </w:r>
      <w:r w:rsidR="009F622C">
        <w:rPr>
          <w:rFonts w:asciiTheme="minorHAnsi" w:hAnsiTheme="minorHAnsi"/>
          <w:lang w:val="ro-RO"/>
        </w:rPr>
        <w:t xml:space="preserve"> </w:t>
      </w:r>
      <w:r w:rsidR="00D63D2F">
        <w:rPr>
          <w:rFonts w:asciiTheme="minorHAnsi" w:hAnsiTheme="minorHAnsi"/>
          <w:lang w:val="ro-RO"/>
        </w:rPr>
        <w:t xml:space="preserve">cu </w:t>
      </w:r>
      <w:r w:rsidR="009F622C">
        <w:rPr>
          <w:rFonts w:asciiTheme="minorHAnsi" w:hAnsiTheme="minorHAnsi"/>
          <w:lang w:val="ro-RO"/>
        </w:rPr>
        <w:t xml:space="preserve">gonflabile, </w:t>
      </w:r>
      <w:r w:rsidR="009F5003">
        <w:rPr>
          <w:rFonts w:asciiTheme="minorHAnsi" w:hAnsiTheme="minorHAnsi"/>
          <w:lang w:val="ro-RO"/>
        </w:rPr>
        <w:t xml:space="preserve">structuri modulare, </w:t>
      </w:r>
      <w:r w:rsidR="0042105C">
        <w:rPr>
          <w:rFonts w:asciiTheme="minorHAnsi" w:hAnsiTheme="minorHAnsi"/>
          <w:lang w:val="ro-RO"/>
        </w:rPr>
        <w:t>trambulină și alte elemente pentru joacă î</w:t>
      </w:r>
      <w:r w:rsidR="009F622C">
        <w:rPr>
          <w:rFonts w:asciiTheme="minorHAnsi" w:hAnsiTheme="minorHAnsi"/>
          <w:lang w:val="ro-RO"/>
        </w:rPr>
        <w:t xml:space="preserve">n voie. </w:t>
      </w:r>
    </w:p>
    <w:p w14:paraId="36020925" w14:textId="77777777" w:rsidR="001B372D" w:rsidRPr="00EA035B" w:rsidRDefault="001B372D" w:rsidP="00A71AAB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0725B333" w14:textId="2D735027" w:rsidR="00541077" w:rsidRDefault="00B21673" w:rsidP="00916AD3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Spa</w:t>
      </w:r>
      <w:r w:rsidR="0042105C">
        <w:rPr>
          <w:rFonts w:asciiTheme="minorHAnsi" w:hAnsiTheme="minorHAnsi"/>
          <w:lang w:val="ro-RO"/>
        </w:rPr>
        <w:t>ț</w:t>
      </w:r>
      <w:r w:rsidR="00FD1104">
        <w:rPr>
          <w:rFonts w:asciiTheme="minorHAnsi" w:hAnsiTheme="minorHAnsi"/>
          <w:lang w:val="ro-RO"/>
        </w:rPr>
        <w:t xml:space="preserve">iile sunt </w:t>
      </w:r>
      <w:r>
        <w:rPr>
          <w:rFonts w:asciiTheme="minorHAnsi" w:hAnsiTheme="minorHAnsi"/>
          <w:lang w:val="ro-RO"/>
        </w:rPr>
        <w:t>complet igienizat</w:t>
      </w:r>
      <w:r w:rsidR="008464F3">
        <w:rPr>
          <w:rFonts w:asciiTheme="minorHAnsi" w:hAnsiTheme="minorHAnsi"/>
          <w:lang w:val="ro-RO"/>
        </w:rPr>
        <w:t>e</w:t>
      </w:r>
      <w:r w:rsidR="0042105C">
        <w:rPr>
          <w:rFonts w:asciiTheme="minorHAnsi" w:hAnsiTheme="minorHAnsi"/>
          <w:lang w:val="ro-RO"/>
        </w:rPr>
        <w:t xml:space="preserve"> și pregă</w:t>
      </w:r>
      <w:r>
        <w:rPr>
          <w:rFonts w:asciiTheme="minorHAnsi" w:hAnsiTheme="minorHAnsi"/>
          <w:lang w:val="ro-RO"/>
        </w:rPr>
        <w:t>tit</w:t>
      </w:r>
      <w:r w:rsidR="008464F3">
        <w:rPr>
          <w:rFonts w:asciiTheme="minorHAnsi" w:hAnsiTheme="minorHAnsi"/>
          <w:lang w:val="ro-RO"/>
        </w:rPr>
        <w:t>e</w:t>
      </w:r>
      <w:r>
        <w:rPr>
          <w:rFonts w:asciiTheme="minorHAnsi" w:hAnsiTheme="minorHAnsi"/>
          <w:lang w:val="ro-RO"/>
        </w:rPr>
        <w:t xml:space="preserve"> </w:t>
      </w:r>
      <w:r w:rsidR="0042105C">
        <w:rPr>
          <w:rFonts w:asciiTheme="minorHAnsi" w:hAnsiTheme="minorHAnsi"/>
          <w:lang w:val="ro-RO"/>
        </w:rPr>
        <w:t>pentru a primi vizitatorii în condiții de siguranță</w:t>
      </w:r>
      <w:r w:rsidR="00994ED1">
        <w:rPr>
          <w:rFonts w:asciiTheme="minorHAnsi" w:hAnsiTheme="minorHAnsi"/>
          <w:lang w:val="ro-RO"/>
        </w:rPr>
        <w:t xml:space="preserve">. </w:t>
      </w:r>
      <w:r w:rsidR="00311C64">
        <w:rPr>
          <w:rFonts w:asciiTheme="minorHAnsi" w:hAnsiTheme="minorHAnsi"/>
          <w:lang w:val="ro-RO"/>
        </w:rPr>
        <w:t xml:space="preserve">Masca </w:t>
      </w:r>
      <w:r w:rsidR="0042105C">
        <w:rPr>
          <w:rFonts w:asciiTheme="minorHAnsi" w:hAnsiTheme="minorHAnsi"/>
          <w:lang w:val="ro-RO"/>
        </w:rPr>
        <w:t>de protecție este obligatorie de purtat în interior, cu excepți</w:t>
      </w:r>
      <w:r w:rsidR="00311C64">
        <w:rPr>
          <w:rFonts w:asciiTheme="minorHAnsi" w:hAnsiTheme="minorHAnsi"/>
          <w:lang w:val="ro-RO"/>
        </w:rPr>
        <w:t>a copiilor mai mici de 5 ani</w:t>
      </w:r>
      <w:r w:rsidR="00910744">
        <w:rPr>
          <w:rFonts w:asciiTheme="minorHAnsi" w:hAnsiTheme="minorHAnsi"/>
          <w:lang w:val="ro-RO"/>
        </w:rPr>
        <w:t xml:space="preserve">. </w:t>
      </w:r>
    </w:p>
    <w:p w14:paraId="4C586E70" w14:textId="77777777" w:rsidR="00311C64" w:rsidRDefault="00311C64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78D28A84" w14:textId="7800B5F9" w:rsidR="009F1B67" w:rsidRDefault="0042105C" w:rsidP="009F1B67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De asemenea, accesul în locație se va face respectând măsurile de protecție impuse de autorități, pentru această perioadă</w:t>
      </w:r>
      <w:r w:rsidR="009F1B67">
        <w:rPr>
          <w:rFonts w:asciiTheme="minorHAnsi" w:hAnsiTheme="minorHAnsi"/>
          <w:lang w:val="ro-RO"/>
        </w:rPr>
        <w:t xml:space="preserve">.  </w:t>
      </w:r>
    </w:p>
    <w:p w14:paraId="2C93B66D" w14:textId="77777777" w:rsidR="0098770A" w:rsidRDefault="0098770A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F5B6877" w14:textId="1941DBCB" w:rsidR="00B21673" w:rsidRDefault="00B77E3D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Mai multe de</w:t>
      </w:r>
      <w:r w:rsidR="00454C3E">
        <w:rPr>
          <w:rFonts w:asciiTheme="minorHAnsi" w:hAnsiTheme="minorHAnsi"/>
          <w:lang w:val="ro-RO"/>
        </w:rPr>
        <w:t>talii cu privire la tarife se gă</w:t>
      </w:r>
      <w:bookmarkStart w:id="0" w:name="_GoBack"/>
      <w:bookmarkEnd w:id="0"/>
      <w:r>
        <w:rPr>
          <w:rFonts w:asciiTheme="minorHAnsi" w:hAnsiTheme="minorHAnsi"/>
          <w:lang w:val="ro-RO"/>
        </w:rPr>
        <w:t xml:space="preserve">sesc pe site-ul winmarkt: </w:t>
      </w:r>
      <w:hyperlink r:id="rId8" w:history="1">
        <w:r w:rsidRPr="00541C77">
          <w:rPr>
            <w:rStyle w:val="Hyperlink"/>
            <w:rFonts w:asciiTheme="minorHAnsi" w:hAnsiTheme="minorHAnsi"/>
            <w:lang w:val="ro-RO"/>
          </w:rPr>
          <w:t>https://www.winmarkt.ro/magazine/winiland/</w:t>
        </w:r>
      </w:hyperlink>
    </w:p>
    <w:p w14:paraId="442714C8" w14:textId="33FD21D7" w:rsidR="00B77E3D" w:rsidRDefault="00454C3E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hyperlink r:id="rId9" w:history="1">
        <w:r w:rsidR="00B77E3D" w:rsidRPr="00541C77">
          <w:rPr>
            <w:rStyle w:val="Hyperlink"/>
            <w:rFonts w:asciiTheme="minorHAnsi" w:hAnsiTheme="minorHAnsi"/>
            <w:lang w:val="ro-RO"/>
          </w:rPr>
          <w:t>https://www.winmarkt.ro/magazine/gameland/</w:t>
        </w:r>
      </w:hyperlink>
    </w:p>
    <w:p w14:paraId="44F479AE" w14:textId="77777777" w:rsidR="00B77E3D" w:rsidRDefault="00B77E3D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0C37366" w14:textId="77777777" w:rsidR="00E72F1E" w:rsidRPr="00CE0530" w:rsidRDefault="005254AE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C00000"/>
          <w:sz w:val="22"/>
          <w:szCs w:val="22"/>
          <w:lang w:val="ro-RO"/>
        </w:rPr>
      </w:pPr>
      <w:r w:rsidRPr="00CE0530">
        <w:rPr>
          <w:rFonts w:asciiTheme="minorHAnsi" w:hAnsiTheme="minorHAnsi" w:cs="Arial"/>
          <w:b/>
          <w:color w:val="C00000"/>
          <w:sz w:val="22"/>
          <w:szCs w:val="22"/>
          <w:lang w:val="ro-RO"/>
        </w:rPr>
        <w:t>Despre Winmarkt:</w:t>
      </w:r>
    </w:p>
    <w:p w14:paraId="752EE58C" w14:textId="77777777" w:rsidR="00E72F1E" w:rsidRDefault="008F62B2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ro-RO"/>
        </w:rPr>
      </w:pPr>
      <w:r>
        <w:rPr>
          <w:rFonts w:asciiTheme="minorHAnsi" w:hAnsiTheme="minorHAnsi" w:cs="Arial"/>
          <w:color w:val="000000"/>
          <w:sz w:val="22"/>
          <w:szCs w:val="22"/>
          <w:lang w:val="ro-RO"/>
        </w:rPr>
        <w:t>Achizi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onat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n 2008 de compania italian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Immobiliare Grande Distribuzione (IGD), Winmarkt este 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una dintre cele mai 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extins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re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le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de centre comerciale din Rom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nia. Winmarkt are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n proprietate 14 centre comerciale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i o cl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dire de birouri,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situate la kilometrul 0 al fiec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ruia dintre cele 13 ora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e: Alexandria, Bistri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a, Br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ila, Buz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u, Cluj-Napoca, Gala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i, Piatra Neam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, Ploie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ti, R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mnicu V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lcea, Slatina, Tulcea, Turda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 Vaslui.</w:t>
      </w:r>
    </w:p>
    <w:p w14:paraId="23290F5E" w14:textId="77777777" w:rsidR="00E72F1E" w:rsidRDefault="00454C3E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ro-RO"/>
        </w:rPr>
      </w:pPr>
      <w:hyperlink r:id="rId10" w:history="1">
        <w:r w:rsidR="005254AE" w:rsidRPr="005254AE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www.winmarkt.ro</w:t>
        </w:r>
      </w:hyperlink>
    </w:p>
    <w:p w14:paraId="793F4503" w14:textId="77777777" w:rsidR="00E72F1E" w:rsidRDefault="00454C3E" w:rsidP="00CF4B81">
      <w:pPr>
        <w:jc w:val="both"/>
        <w:rPr>
          <w:rFonts w:asciiTheme="minorHAnsi" w:hAnsiTheme="minorHAnsi"/>
          <w:sz w:val="22"/>
          <w:szCs w:val="22"/>
          <w:lang w:val="ro-RO"/>
        </w:rPr>
      </w:pPr>
      <w:hyperlink r:id="rId11" w:tgtFrame="_blank" w:history="1">
        <w:r w:rsidR="005254AE" w:rsidRPr="005254AE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www.gruppoigd.it</w:t>
        </w:r>
      </w:hyperlink>
    </w:p>
    <w:sectPr w:rsidR="00E72F1E" w:rsidSect="00A87111">
      <w:headerReference w:type="default" r:id="rId12"/>
      <w:footerReference w:type="default" r:id="rId13"/>
      <w:pgSz w:w="11907" w:h="16840" w:code="9"/>
      <w:pgMar w:top="3005" w:right="851" w:bottom="851" w:left="1134" w:header="115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53963" w14:textId="77777777" w:rsidR="000C5639" w:rsidRDefault="000C5639">
      <w:r>
        <w:separator/>
      </w:r>
    </w:p>
  </w:endnote>
  <w:endnote w:type="continuationSeparator" w:id="0">
    <w:p w14:paraId="2841EC8B" w14:textId="77777777" w:rsidR="000C5639" w:rsidRDefault="000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3DD2" w14:textId="77777777" w:rsidR="00EA67AD" w:rsidRDefault="00EA67AD" w:rsidP="001D49CB">
    <w:pPr>
      <w:pStyle w:val="Footer"/>
      <w:tabs>
        <w:tab w:val="left" w:pos="3105"/>
        <w:tab w:val="center" w:pos="4961"/>
      </w:tabs>
    </w:pPr>
    <w:r>
      <w:object w:dxaOrig="13157" w:dyaOrig="2391" w14:anchorId="1E4A0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8pt;height:89.4pt" o:ole="">
          <v:imagedata r:id="rId1" o:title=""/>
        </v:shape>
        <o:OLEObject Type="Embed" ProgID="CorelDRAW.Graphic.13" ShapeID="_x0000_i1025" DrawAspect="Content" ObjectID="_169199693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32B3" w14:textId="77777777" w:rsidR="000C5639" w:rsidRDefault="000C5639">
      <w:r>
        <w:separator/>
      </w:r>
    </w:p>
  </w:footnote>
  <w:footnote w:type="continuationSeparator" w:id="0">
    <w:p w14:paraId="3C242A40" w14:textId="77777777" w:rsidR="000C5639" w:rsidRDefault="000C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BDE4" w14:textId="77777777" w:rsidR="00884232" w:rsidRDefault="00EA67AD" w:rsidP="00884232">
    <w:pPr>
      <w:pStyle w:val="Header"/>
      <w:rPr>
        <w:rFonts w:ascii="Calibri" w:hAnsi="Calibri" w:cs="Tahoma"/>
        <w:sz w:val="16"/>
        <w:szCs w:val="16"/>
        <w:lang w:val="it-IT"/>
      </w:rPr>
    </w:pPr>
    <w:r>
      <w:rPr>
        <w:noProof/>
        <w:lang w:val="en-GB" w:eastAsia="en-GB"/>
      </w:rPr>
      <w:drawing>
        <wp:inline distT="0" distB="0" distL="0" distR="0" wp14:anchorId="1AC63D12" wp14:editId="42219B27">
          <wp:extent cx="1788795" cy="462280"/>
          <wp:effectExtent l="19050" t="0" r="1905" b="0"/>
          <wp:docPr id="1" name="Picture 1" descr="Winmar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mark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4232">
      <w:t xml:space="preserve">                                                                </w:t>
    </w:r>
    <w:r w:rsidR="00884232">
      <w:rPr>
        <w:rFonts w:ascii="Calibri" w:hAnsi="Calibri" w:cs="Tahoma"/>
        <w:sz w:val="16"/>
        <w:szCs w:val="16"/>
        <w:lang w:val="it-IT"/>
      </w:rPr>
      <w:t>Pentru detalii suplimentare v</w:t>
    </w:r>
    <w:r w:rsidR="00AE5D1A">
      <w:rPr>
        <w:rFonts w:ascii="Calibri" w:hAnsi="Calibri" w:cs="Tahoma"/>
        <w:sz w:val="16"/>
        <w:szCs w:val="16"/>
        <w:lang w:val="it-IT"/>
      </w:rPr>
      <w:t>a</w:t>
    </w:r>
    <w:r w:rsidR="00884232">
      <w:rPr>
        <w:rFonts w:ascii="Calibri" w:hAnsi="Calibri" w:cs="Tahoma"/>
        <w:sz w:val="16"/>
        <w:szCs w:val="16"/>
        <w:lang w:val="it-IT"/>
      </w:rPr>
      <w:t xml:space="preserve"> st</w:t>
    </w:r>
    <w:r w:rsidR="00AE5D1A">
      <w:rPr>
        <w:rFonts w:ascii="Calibri" w:hAnsi="Calibri" w:cs="Tahoma"/>
        <w:sz w:val="16"/>
        <w:szCs w:val="16"/>
        <w:lang w:val="it-IT"/>
      </w:rPr>
      <w:t>a</w:t>
    </w:r>
    <w:r w:rsidR="00884232">
      <w:rPr>
        <w:rFonts w:ascii="Calibri" w:hAnsi="Calibri" w:cs="Tahoma"/>
        <w:sz w:val="16"/>
        <w:szCs w:val="16"/>
        <w:lang w:val="it-IT"/>
      </w:rPr>
      <w:t xml:space="preserve">m la dispoziție:                                                                                      </w:t>
    </w:r>
  </w:p>
  <w:p w14:paraId="544FC4BF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it-IT"/>
      </w:rPr>
    </w:pPr>
  </w:p>
  <w:p w14:paraId="133BA2F7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it-IT"/>
      </w:rPr>
    </w:pPr>
    <w:r>
      <w:rPr>
        <w:rFonts w:ascii="Calibri" w:hAnsi="Calibri" w:cs="Tahoma"/>
        <w:sz w:val="16"/>
        <w:szCs w:val="16"/>
        <w:lang w:val="it-IT"/>
      </w:rPr>
      <w:t xml:space="preserve">                                                                                                                                  </w:t>
    </w:r>
    <w:r>
      <w:rPr>
        <w:rFonts w:ascii="Calibri" w:hAnsi="Calibri" w:cs="Tahoma"/>
        <w:sz w:val="16"/>
        <w:szCs w:val="16"/>
        <w:lang w:val="pt-BR"/>
      </w:rPr>
      <w:t xml:space="preserve">Mihaela Mustata </w:t>
    </w:r>
  </w:p>
  <w:p w14:paraId="71E78D75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pt-BR"/>
      </w:rPr>
    </w:pPr>
    <w:r>
      <w:rPr>
        <w:rFonts w:ascii="Calibri" w:hAnsi="Calibri" w:cs="Tahoma"/>
        <w:sz w:val="16"/>
        <w:szCs w:val="16"/>
        <w:lang w:val="pt-BR"/>
      </w:rPr>
      <w:t xml:space="preserve">                                                                                                                                  PR &amp; </w:t>
    </w:r>
    <w:r w:rsidR="006D2425">
      <w:rPr>
        <w:rFonts w:ascii="Calibri" w:hAnsi="Calibri" w:cs="Tahoma"/>
        <w:sz w:val="16"/>
        <w:szCs w:val="16"/>
        <w:lang w:val="pt-BR"/>
      </w:rPr>
      <w:t>Marketing</w:t>
    </w:r>
    <w:r>
      <w:rPr>
        <w:rFonts w:ascii="Calibri" w:hAnsi="Calibri" w:cs="Tahoma"/>
        <w:sz w:val="16"/>
        <w:szCs w:val="16"/>
        <w:lang w:val="pt-BR"/>
      </w:rPr>
      <w:t xml:space="preserve"> Officer</w:t>
    </w:r>
  </w:p>
  <w:p w14:paraId="5B2AB664" w14:textId="77777777" w:rsidR="00884232" w:rsidRDefault="00884232" w:rsidP="00884232">
    <w:pPr>
      <w:jc w:val="right"/>
      <w:rPr>
        <w:rFonts w:ascii="Calibri" w:hAnsi="Calibri" w:cs="Tahoma"/>
        <w:color w:val="000000"/>
        <w:sz w:val="16"/>
        <w:szCs w:val="16"/>
        <w:lang w:val="pt-BR"/>
      </w:rPr>
    </w:pPr>
    <w:r>
      <w:rPr>
        <w:rFonts w:ascii="Calibri" w:hAnsi="Calibri" w:cs="Tahoma"/>
        <w:color w:val="000000"/>
        <w:sz w:val="16"/>
        <w:szCs w:val="16"/>
        <w:lang w:val="pt-BR"/>
      </w:rPr>
      <w:t xml:space="preserve">                                                                                                                                Mobil: 0743.214.183</w:t>
    </w:r>
    <w:r>
      <w:rPr>
        <w:rFonts w:ascii="Calibri" w:hAnsi="Calibri" w:cs="Tahoma"/>
        <w:color w:val="000000"/>
        <w:sz w:val="16"/>
        <w:szCs w:val="16"/>
        <w:lang w:val="pt-BR"/>
      </w:rPr>
      <w:br/>
      <w:t xml:space="preserve">                                                                                                                           E-mail: </w:t>
    </w:r>
    <w:hyperlink r:id="rId2" w:history="1">
      <w:r>
        <w:rPr>
          <w:rStyle w:val="Hyperlink"/>
          <w:rFonts w:ascii="Calibri" w:hAnsi="Calibri" w:cs="Tahoma"/>
          <w:sz w:val="16"/>
          <w:szCs w:val="16"/>
          <w:lang w:val="pt-BR"/>
        </w:rPr>
        <w:t>mihaela.mustata@winmarkt.ro</w:t>
      </w:r>
    </w:hyperlink>
  </w:p>
  <w:p w14:paraId="10A401F5" w14:textId="77777777" w:rsidR="00884232" w:rsidRDefault="00454C3E" w:rsidP="00884232">
    <w:pPr>
      <w:jc w:val="right"/>
      <w:rPr>
        <w:rFonts w:ascii="Calibri" w:hAnsi="Calibri" w:cs="Tahoma"/>
        <w:sz w:val="16"/>
        <w:szCs w:val="16"/>
      </w:rPr>
    </w:pPr>
    <w:hyperlink r:id="rId3" w:history="1">
      <w:r w:rsidR="00884232">
        <w:rPr>
          <w:rStyle w:val="Hyperlink"/>
          <w:rFonts w:ascii="Calibri" w:hAnsi="Calibri" w:cs="Tahoma"/>
          <w:sz w:val="16"/>
          <w:szCs w:val="16"/>
        </w:rPr>
        <w:t>http://www.winmarkt.ro</w:t>
      </w:r>
    </w:hyperlink>
  </w:p>
  <w:p w14:paraId="7EEBCF7E" w14:textId="77777777" w:rsidR="00EA67AD" w:rsidRPr="008613CC" w:rsidRDefault="00EA67AD" w:rsidP="00861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8E1"/>
    <w:multiLevelType w:val="hybridMultilevel"/>
    <w:tmpl w:val="06F8D478"/>
    <w:lvl w:ilvl="0" w:tplc="C01A1E4E">
      <w:start w:val="19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9DF"/>
    <w:multiLevelType w:val="hybridMultilevel"/>
    <w:tmpl w:val="A94A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120E"/>
    <w:multiLevelType w:val="singleLevel"/>
    <w:tmpl w:val="BE00A202"/>
    <w:lvl w:ilvl="0">
      <w:start w:val="1"/>
      <w:numFmt w:val="bullet"/>
      <w:pStyle w:val="List"/>
      <w:lvlText w:val="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3">
    <w:nsid w:val="306125B1"/>
    <w:multiLevelType w:val="hybridMultilevel"/>
    <w:tmpl w:val="72A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B030B"/>
    <w:multiLevelType w:val="hybridMultilevel"/>
    <w:tmpl w:val="36E6A0BE"/>
    <w:lvl w:ilvl="0" w:tplc="A64EB0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86EE4"/>
    <w:multiLevelType w:val="hybridMultilevel"/>
    <w:tmpl w:val="030C60EE"/>
    <w:lvl w:ilvl="0" w:tplc="AA483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F2B84"/>
    <w:multiLevelType w:val="hybridMultilevel"/>
    <w:tmpl w:val="544C6F5A"/>
    <w:lvl w:ilvl="0" w:tplc="23A271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3150F"/>
    <w:multiLevelType w:val="hybridMultilevel"/>
    <w:tmpl w:val="6750F986"/>
    <w:lvl w:ilvl="0" w:tplc="EAF8D84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7"/>
  </w:num>
  <w:num w:numId="7">
    <w:abstractNumId w:val="3"/>
  </w:num>
  <w:num w:numId="8">
    <w:abstractNumId w:val="1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ta Afiliu">
    <w15:presenceInfo w15:providerId="Windows Live" w15:userId="c00d3c3dce348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6"/>
    <w:rsid w:val="00000F61"/>
    <w:rsid w:val="000025D3"/>
    <w:rsid w:val="00012ACD"/>
    <w:rsid w:val="00025337"/>
    <w:rsid w:val="00025721"/>
    <w:rsid w:val="0002674F"/>
    <w:rsid w:val="000366A4"/>
    <w:rsid w:val="00037D13"/>
    <w:rsid w:val="000452E5"/>
    <w:rsid w:val="0005025F"/>
    <w:rsid w:val="000506BC"/>
    <w:rsid w:val="00057235"/>
    <w:rsid w:val="00062A26"/>
    <w:rsid w:val="00064E84"/>
    <w:rsid w:val="00065529"/>
    <w:rsid w:val="000678AE"/>
    <w:rsid w:val="00073468"/>
    <w:rsid w:val="00075873"/>
    <w:rsid w:val="000776BC"/>
    <w:rsid w:val="0008696D"/>
    <w:rsid w:val="0009181F"/>
    <w:rsid w:val="00092BDA"/>
    <w:rsid w:val="000930AC"/>
    <w:rsid w:val="00096974"/>
    <w:rsid w:val="000A4A49"/>
    <w:rsid w:val="000A59BC"/>
    <w:rsid w:val="000B3356"/>
    <w:rsid w:val="000B3CE0"/>
    <w:rsid w:val="000B7F2A"/>
    <w:rsid w:val="000C1F8C"/>
    <w:rsid w:val="000C3D08"/>
    <w:rsid w:val="000C5639"/>
    <w:rsid w:val="000C6E33"/>
    <w:rsid w:val="000C75E2"/>
    <w:rsid w:val="000D039C"/>
    <w:rsid w:val="000E1A70"/>
    <w:rsid w:val="000E7C60"/>
    <w:rsid w:val="00101038"/>
    <w:rsid w:val="00106598"/>
    <w:rsid w:val="00110D81"/>
    <w:rsid w:val="0011380C"/>
    <w:rsid w:val="00116134"/>
    <w:rsid w:val="001166B2"/>
    <w:rsid w:val="001219CE"/>
    <w:rsid w:val="00131E55"/>
    <w:rsid w:val="00132775"/>
    <w:rsid w:val="0014037F"/>
    <w:rsid w:val="001413E9"/>
    <w:rsid w:val="00144A0F"/>
    <w:rsid w:val="0014649B"/>
    <w:rsid w:val="001516C9"/>
    <w:rsid w:val="00157435"/>
    <w:rsid w:val="001653FC"/>
    <w:rsid w:val="0016742F"/>
    <w:rsid w:val="0018117B"/>
    <w:rsid w:val="0018256F"/>
    <w:rsid w:val="00187841"/>
    <w:rsid w:val="001913D1"/>
    <w:rsid w:val="0019602A"/>
    <w:rsid w:val="001A091E"/>
    <w:rsid w:val="001B21CB"/>
    <w:rsid w:val="001B372D"/>
    <w:rsid w:val="001B758E"/>
    <w:rsid w:val="001C569D"/>
    <w:rsid w:val="001D49CB"/>
    <w:rsid w:val="001D4E12"/>
    <w:rsid w:val="001D5F4E"/>
    <w:rsid w:val="001E0171"/>
    <w:rsid w:val="001E2F12"/>
    <w:rsid w:val="001F5B72"/>
    <w:rsid w:val="001F5D8C"/>
    <w:rsid w:val="001F6078"/>
    <w:rsid w:val="001F7438"/>
    <w:rsid w:val="0020706C"/>
    <w:rsid w:val="00213779"/>
    <w:rsid w:val="00215F4F"/>
    <w:rsid w:val="00225145"/>
    <w:rsid w:val="00227F5B"/>
    <w:rsid w:val="0023217A"/>
    <w:rsid w:val="00234EE5"/>
    <w:rsid w:val="00236FD4"/>
    <w:rsid w:val="002408D7"/>
    <w:rsid w:val="00241924"/>
    <w:rsid w:val="0024766C"/>
    <w:rsid w:val="002512A4"/>
    <w:rsid w:val="00255913"/>
    <w:rsid w:val="00256404"/>
    <w:rsid w:val="002600FF"/>
    <w:rsid w:val="002613A8"/>
    <w:rsid w:val="00264FA8"/>
    <w:rsid w:val="002727ED"/>
    <w:rsid w:val="00275C2E"/>
    <w:rsid w:val="00282C2C"/>
    <w:rsid w:val="002923D7"/>
    <w:rsid w:val="0029250B"/>
    <w:rsid w:val="00292AEA"/>
    <w:rsid w:val="00296884"/>
    <w:rsid w:val="002A080D"/>
    <w:rsid w:val="002A21C0"/>
    <w:rsid w:val="002A35D1"/>
    <w:rsid w:val="002A57DB"/>
    <w:rsid w:val="002A599C"/>
    <w:rsid w:val="002A6DD2"/>
    <w:rsid w:val="002B2AE8"/>
    <w:rsid w:val="002B6AE9"/>
    <w:rsid w:val="002C2003"/>
    <w:rsid w:val="002C627F"/>
    <w:rsid w:val="002D0D61"/>
    <w:rsid w:val="002D7F58"/>
    <w:rsid w:val="002F55CB"/>
    <w:rsid w:val="002F7E07"/>
    <w:rsid w:val="0030159E"/>
    <w:rsid w:val="003022CE"/>
    <w:rsid w:val="00311C64"/>
    <w:rsid w:val="00311FDC"/>
    <w:rsid w:val="00317533"/>
    <w:rsid w:val="003238B4"/>
    <w:rsid w:val="00324BB8"/>
    <w:rsid w:val="00330EB9"/>
    <w:rsid w:val="00333F01"/>
    <w:rsid w:val="00353D68"/>
    <w:rsid w:val="00356C6F"/>
    <w:rsid w:val="00362D50"/>
    <w:rsid w:val="00372F38"/>
    <w:rsid w:val="003774AA"/>
    <w:rsid w:val="00381C11"/>
    <w:rsid w:val="0038318C"/>
    <w:rsid w:val="003865EF"/>
    <w:rsid w:val="00390A3C"/>
    <w:rsid w:val="003936A4"/>
    <w:rsid w:val="003968EA"/>
    <w:rsid w:val="00396F9C"/>
    <w:rsid w:val="003A3602"/>
    <w:rsid w:val="003A51A7"/>
    <w:rsid w:val="003A5439"/>
    <w:rsid w:val="003A543A"/>
    <w:rsid w:val="003B1AB6"/>
    <w:rsid w:val="003C1486"/>
    <w:rsid w:val="003C48DD"/>
    <w:rsid w:val="003C7790"/>
    <w:rsid w:val="003D07EC"/>
    <w:rsid w:val="003D5F48"/>
    <w:rsid w:val="003E6E16"/>
    <w:rsid w:val="003F54CD"/>
    <w:rsid w:val="004000A4"/>
    <w:rsid w:val="0040072A"/>
    <w:rsid w:val="00405C71"/>
    <w:rsid w:val="00416D28"/>
    <w:rsid w:val="0042105C"/>
    <w:rsid w:val="004213F3"/>
    <w:rsid w:val="004221E0"/>
    <w:rsid w:val="00422E70"/>
    <w:rsid w:val="00425410"/>
    <w:rsid w:val="00427BD4"/>
    <w:rsid w:val="00437A95"/>
    <w:rsid w:val="00440EB8"/>
    <w:rsid w:val="00442B87"/>
    <w:rsid w:val="004474FF"/>
    <w:rsid w:val="00454C3E"/>
    <w:rsid w:val="00455C75"/>
    <w:rsid w:val="00456FC0"/>
    <w:rsid w:val="00466CC7"/>
    <w:rsid w:val="0047301C"/>
    <w:rsid w:val="004758B2"/>
    <w:rsid w:val="00475DB0"/>
    <w:rsid w:val="00492510"/>
    <w:rsid w:val="004932B1"/>
    <w:rsid w:val="004948BD"/>
    <w:rsid w:val="004976AC"/>
    <w:rsid w:val="004B1EBF"/>
    <w:rsid w:val="004B42A6"/>
    <w:rsid w:val="004B71B9"/>
    <w:rsid w:val="004C3A7B"/>
    <w:rsid w:val="004C3EEE"/>
    <w:rsid w:val="004D26C1"/>
    <w:rsid w:val="004D690C"/>
    <w:rsid w:val="004D6960"/>
    <w:rsid w:val="004E58A7"/>
    <w:rsid w:val="004E7256"/>
    <w:rsid w:val="004F6600"/>
    <w:rsid w:val="00502CE0"/>
    <w:rsid w:val="00503050"/>
    <w:rsid w:val="00505153"/>
    <w:rsid w:val="005114B3"/>
    <w:rsid w:val="00517F6A"/>
    <w:rsid w:val="00521D3A"/>
    <w:rsid w:val="00522222"/>
    <w:rsid w:val="00523121"/>
    <w:rsid w:val="0052377D"/>
    <w:rsid w:val="00523AFD"/>
    <w:rsid w:val="00524A0A"/>
    <w:rsid w:val="005254AE"/>
    <w:rsid w:val="00531B1C"/>
    <w:rsid w:val="0053381E"/>
    <w:rsid w:val="00533BF2"/>
    <w:rsid w:val="00536BEE"/>
    <w:rsid w:val="00541077"/>
    <w:rsid w:val="005444F0"/>
    <w:rsid w:val="00551574"/>
    <w:rsid w:val="00551DFE"/>
    <w:rsid w:val="00554199"/>
    <w:rsid w:val="00564CB7"/>
    <w:rsid w:val="00570122"/>
    <w:rsid w:val="00570435"/>
    <w:rsid w:val="00582C84"/>
    <w:rsid w:val="0058308C"/>
    <w:rsid w:val="00586C3C"/>
    <w:rsid w:val="0059072C"/>
    <w:rsid w:val="00591CBA"/>
    <w:rsid w:val="005935CB"/>
    <w:rsid w:val="005A10BB"/>
    <w:rsid w:val="005B037F"/>
    <w:rsid w:val="005B2B15"/>
    <w:rsid w:val="005B6142"/>
    <w:rsid w:val="005C1CEF"/>
    <w:rsid w:val="005C79BD"/>
    <w:rsid w:val="005D0010"/>
    <w:rsid w:val="005D438E"/>
    <w:rsid w:val="005D72AE"/>
    <w:rsid w:val="005F51F6"/>
    <w:rsid w:val="00623A71"/>
    <w:rsid w:val="00636FC1"/>
    <w:rsid w:val="0065112D"/>
    <w:rsid w:val="006523A5"/>
    <w:rsid w:val="006529F0"/>
    <w:rsid w:val="00655481"/>
    <w:rsid w:val="00665360"/>
    <w:rsid w:val="006704A0"/>
    <w:rsid w:val="00672833"/>
    <w:rsid w:val="00684A7F"/>
    <w:rsid w:val="00684DD0"/>
    <w:rsid w:val="00686325"/>
    <w:rsid w:val="006A3237"/>
    <w:rsid w:val="006A5F28"/>
    <w:rsid w:val="006A66D2"/>
    <w:rsid w:val="006A6FA9"/>
    <w:rsid w:val="006C6488"/>
    <w:rsid w:val="006D2425"/>
    <w:rsid w:val="006D33FD"/>
    <w:rsid w:val="006D6DAA"/>
    <w:rsid w:val="006D7DC7"/>
    <w:rsid w:val="006E0925"/>
    <w:rsid w:val="006E13CA"/>
    <w:rsid w:val="006E1A9F"/>
    <w:rsid w:val="006E30E0"/>
    <w:rsid w:val="006E390C"/>
    <w:rsid w:val="006E3CED"/>
    <w:rsid w:val="006E68CD"/>
    <w:rsid w:val="006F0332"/>
    <w:rsid w:val="006F11F9"/>
    <w:rsid w:val="006F199D"/>
    <w:rsid w:val="006F2B0C"/>
    <w:rsid w:val="006F62BE"/>
    <w:rsid w:val="006F70F5"/>
    <w:rsid w:val="0070146E"/>
    <w:rsid w:val="00702ED7"/>
    <w:rsid w:val="00704E7B"/>
    <w:rsid w:val="00706F60"/>
    <w:rsid w:val="00711619"/>
    <w:rsid w:val="0071286C"/>
    <w:rsid w:val="00715119"/>
    <w:rsid w:val="007157B9"/>
    <w:rsid w:val="00715826"/>
    <w:rsid w:val="007165B4"/>
    <w:rsid w:val="007167C8"/>
    <w:rsid w:val="00717121"/>
    <w:rsid w:val="007174D8"/>
    <w:rsid w:val="00721227"/>
    <w:rsid w:val="0072265D"/>
    <w:rsid w:val="00725156"/>
    <w:rsid w:val="007269D1"/>
    <w:rsid w:val="0072768F"/>
    <w:rsid w:val="00733098"/>
    <w:rsid w:val="00743890"/>
    <w:rsid w:val="00755F22"/>
    <w:rsid w:val="007568BB"/>
    <w:rsid w:val="0076176D"/>
    <w:rsid w:val="007657EC"/>
    <w:rsid w:val="007679D8"/>
    <w:rsid w:val="00780A80"/>
    <w:rsid w:val="0078282B"/>
    <w:rsid w:val="00785F97"/>
    <w:rsid w:val="00790648"/>
    <w:rsid w:val="0079550D"/>
    <w:rsid w:val="007961C6"/>
    <w:rsid w:val="007A2006"/>
    <w:rsid w:val="007A2D70"/>
    <w:rsid w:val="007A2DA7"/>
    <w:rsid w:val="007A789A"/>
    <w:rsid w:val="007B0200"/>
    <w:rsid w:val="007B72B8"/>
    <w:rsid w:val="007C1A7C"/>
    <w:rsid w:val="007C3886"/>
    <w:rsid w:val="007D1F3B"/>
    <w:rsid w:val="007D75AE"/>
    <w:rsid w:val="007E7438"/>
    <w:rsid w:val="007E7D43"/>
    <w:rsid w:val="007F4A61"/>
    <w:rsid w:val="007F56B0"/>
    <w:rsid w:val="007F5D64"/>
    <w:rsid w:val="007F6FAA"/>
    <w:rsid w:val="00800944"/>
    <w:rsid w:val="00802BFD"/>
    <w:rsid w:val="00806DE5"/>
    <w:rsid w:val="00807D97"/>
    <w:rsid w:val="00813BE3"/>
    <w:rsid w:val="008200C6"/>
    <w:rsid w:val="00821AE5"/>
    <w:rsid w:val="00823C4C"/>
    <w:rsid w:val="00834BF8"/>
    <w:rsid w:val="0083599E"/>
    <w:rsid w:val="00841765"/>
    <w:rsid w:val="00845819"/>
    <w:rsid w:val="008464F3"/>
    <w:rsid w:val="00847BED"/>
    <w:rsid w:val="008505C7"/>
    <w:rsid w:val="00850998"/>
    <w:rsid w:val="00850C3F"/>
    <w:rsid w:val="00852A59"/>
    <w:rsid w:val="00857BE6"/>
    <w:rsid w:val="008613CC"/>
    <w:rsid w:val="00864D97"/>
    <w:rsid w:val="00872A5A"/>
    <w:rsid w:val="00876FDD"/>
    <w:rsid w:val="008804FF"/>
    <w:rsid w:val="008813B8"/>
    <w:rsid w:val="00884232"/>
    <w:rsid w:val="008A484B"/>
    <w:rsid w:val="008B5352"/>
    <w:rsid w:val="008C0672"/>
    <w:rsid w:val="008D27CB"/>
    <w:rsid w:val="008D6C34"/>
    <w:rsid w:val="008E3C07"/>
    <w:rsid w:val="008F2E15"/>
    <w:rsid w:val="008F62B2"/>
    <w:rsid w:val="00905003"/>
    <w:rsid w:val="009076F2"/>
    <w:rsid w:val="00910416"/>
    <w:rsid w:val="00910744"/>
    <w:rsid w:val="00916AD3"/>
    <w:rsid w:val="00920748"/>
    <w:rsid w:val="00925342"/>
    <w:rsid w:val="00930782"/>
    <w:rsid w:val="00931B61"/>
    <w:rsid w:val="00933397"/>
    <w:rsid w:val="009357B9"/>
    <w:rsid w:val="00942AE6"/>
    <w:rsid w:val="00947380"/>
    <w:rsid w:val="009548C8"/>
    <w:rsid w:val="009564B2"/>
    <w:rsid w:val="00967ECC"/>
    <w:rsid w:val="00970ACB"/>
    <w:rsid w:val="00977A16"/>
    <w:rsid w:val="0098770A"/>
    <w:rsid w:val="00994ED1"/>
    <w:rsid w:val="00995E0E"/>
    <w:rsid w:val="009A037B"/>
    <w:rsid w:val="009A2539"/>
    <w:rsid w:val="009A7797"/>
    <w:rsid w:val="009B0EEE"/>
    <w:rsid w:val="009B1A61"/>
    <w:rsid w:val="009B4120"/>
    <w:rsid w:val="009B6CF7"/>
    <w:rsid w:val="009B6DB0"/>
    <w:rsid w:val="009C5BB4"/>
    <w:rsid w:val="009D6BD0"/>
    <w:rsid w:val="009E084E"/>
    <w:rsid w:val="009E375C"/>
    <w:rsid w:val="009E5E0C"/>
    <w:rsid w:val="009F1B67"/>
    <w:rsid w:val="009F3AB7"/>
    <w:rsid w:val="009F456E"/>
    <w:rsid w:val="009F5003"/>
    <w:rsid w:val="009F5C2C"/>
    <w:rsid w:val="009F622C"/>
    <w:rsid w:val="00A050AF"/>
    <w:rsid w:val="00A05203"/>
    <w:rsid w:val="00A0758B"/>
    <w:rsid w:val="00A16C2C"/>
    <w:rsid w:val="00A20128"/>
    <w:rsid w:val="00A20955"/>
    <w:rsid w:val="00A227B4"/>
    <w:rsid w:val="00A23A1D"/>
    <w:rsid w:val="00A25267"/>
    <w:rsid w:val="00A2792E"/>
    <w:rsid w:val="00A306AA"/>
    <w:rsid w:val="00A3093B"/>
    <w:rsid w:val="00A35183"/>
    <w:rsid w:val="00A36057"/>
    <w:rsid w:val="00A37975"/>
    <w:rsid w:val="00A4223C"/>
    <w:rsid w:val="00A558DF"/>
    <w:rsid w:val="00A56ABE"/>
    <w:rsid w:val="00A61EE6"/>
    <w:rsid w:val="00A65DF5"/>
    <w:rsid w:val="00A71AAB"/>
    <w:rsid w:val="00A80F54"/>
    <w:rsid w:val="00A856ED"/>
    <w:rsid w:val="00A87111"/>
    <w:rsid w:val="00AA1399"/>
    <w:rsid w:val="00AA69B8"/>
    <w:rsid w:val="00AA6CC6"/>
    <w:rsid w:val="00AB27FF"/>
    <w:rsid w:val="00AC42CC"/>
    <w:rsid w:val="00AD0F3F"/>
    <w:rsid w:val="00AD122E"/>
    <w:rsid w:val="00AD43F8"/>
    <w:rsid w:val="00AD5889"/>
    <w:rsid w:val="00AE2093"/>
    <w:rsid w:val="00AE4AE2"/>
    <w:rsid w:val="00AE56F5"/>
    <w:rsid w:val="00AE5D1A"/>
    <w:rsid w:val="00AE5E5F"/>
    <w:rsid w:val="00AF2D95"/>
    <w:rsid w:val="00B00839"/>
    <w:rsid w:val="00B063FF"/>
    <w:rsid w:val="00B21673"/>
    <w:rsid w:val="00B21D4F"/>
    <w:rsid w:val="00B230AE"/>
    <w:rsid w:val="00B3064E"/>
    <w:rsid w:val="00B30E95"/>
    <w:rsid w:val="00B346C4"/>
    <w:rsid w:val="00B37EC3"/>
    <w:rsid w:val="00B54FB7"/>
    <w:rsid w:val="00B62612"/>
    <w:rsid w:val="00B62721"/>
    <w:rsid w:val="00B64AEB"/>
    <w:rsid w:val="00B65764"/>
    <w:rsid w:val="00B65D37"/>
    <w:rsid w:val="00B70FE3"/>
    <w:rsid w:val="00B763CB"/>
    <w:rsid w:val="00B77E3D"/>
    <w:rsid w:val="00B81478"/>
    <w:rsid w:val="00B8315D"/>
    <w:rsid w:val="00B927E3"/>
    <w:rsid w:val="00B92C10"/>
    <w:rsid w:val="00B9611D"/>
    <w:rsid w:val="00BB0521"/>
    <w:rsid w:val="00BB5CC6"/>
    <w:rsid w:val="00BC3F40"/>
    <w:rsid w:val="00BC68E4"/>
    <w:rsid w:val="00BC7229"/>
    <w:rsid w:val="00BD0295"/>
    <w:rsid w:val="00BD24F5"/>
    <w:rsid w:val="00BD2B31"/>
    <w:rsid w:val="00BD3D31"/>
    <w:rsid w:val="00BD59B4"/>
    <w:rsid w:val="00BD70EE"/>
    <w:rsid w:val="00BE06CB"/>
    <w:rsid w:val="00BE4159"/>
    <w:rsid w:val="00BE70F2"/>
    <w:rsid w:val="00BF2688"/>
    <w:rsid w:val="00C0093A"/>
    <w:rsid w:val="00C03C85"/>
    <w:rsid w:val="00C055A9"/>
    <w:rsid w:val="00C15782"/>
    <w:rsid w:val="00C23FD3"/>
    <w:rsid w:val="00C24C8E"/>
    <w:rsid w:val="00C3230E"/>
    <w:rsid w:val="00C33FA4"/>
    <w:rsid w:val="00C34846"/>
    <w:rsid w:val="00C36847"/>
    <w:rsid w:val="00C41C95"/>
    <w:rsid w:val="00C44273"/>
    <w:rsid w:val="00C45ACB"/>
    <w:rsid w:val="00C47772"/>
    <w:rsid w:val="00C52A7A"/>
    <w:rsid w:val="00C53DFC"/>
    <w:rsid w:val="00C55A22"/>
    <w:rsid w:val="00C56636"/>
    <w:rsid w:val="00C578E3"/>
    <w:rsid w:val="00C652F5"/>
    <w:rsid w:val="00C70F99"/>
    <w:rsid w:val="00C740AA"/>
    <w:rsid w:val="00C7642B"/>
    <w:rsid w:val="00C77004"/>
    <w:rsid w:val="00C77A8D"/>
    <w:rsid w:val="00C804E5"/>
    <w:rsid w:val="00C847F8"/>
    <w:rsid w:val="00C85E7D"/>
    <w:rsid w:val="00C87F12"/>
    <w:rsid w:val="00C9056D"/>
    <w:rsid w:val="00C90A08"/>
    <w:rsid w:val="00C92C72"/>
    <w:rsid w:val="00C956E7"/>
    <w:rsid w:val="00CB196B"/>
    <w:rsid w:val="00CB6EAD"/>
    <w:rsid w:val="00CC00BA"/>
    <w:rsid w:val="00CC421E"/>
    <w:rsid w:val="00CE0530"/>
    <w:rsid w:val="00CE1C17"/>
    <w:rsid w:val="00CE1C61"/>
    <w:rsid w:val="00CF00D0"/>
    <w:rsid w:val="00CF1822"/>
    <w:rsid w:val="00CF26A5"/>
    <w:rsid w:val="00CF3C30"/>
    <w:rsid w:val="00CF4B81"/>
    <w:rsid w:val="00D01C98"/>
    <w:rsid w:val="00D03923"/>
    <w:rsid w:val="00D051B1"/>
    <w:rsid w:val="00D16758"/>
    <w:rsid w:val="00D21250"/>
    <w:rsid w:val="00D248C3"/>
    <w:rsid w:val="00D25C8D"/>
    <w:rsid w:val="00D32B4C"/>
    <w:rsid w:val="00D46437"/>
    <w:rsid w:val="00D50746"/>
    <w:rsid w:val="00D52F4A"/>
    <w:rsid w:val="00D5419A"/>
    <w:rsid w:val="00D5628E"/>
    <w:rsid w:val="00D6239C"/>
    <w:rsid w:val="00D63D2F"/>
    <w:rsid w:val="00D658F1"/>
    <w:rsid w:val="00D738D5"/>
    <w:rsid w:val="00D74102"/>
    <w:rsid w:val="00D75E59"/>
    <w:rsid w:val="00D85BF6"/>
    <w:rsid w:val="00DA7EBC"/>
    <w:rsid w:val="00DB2197"/>
    <w:rsid w:val="00DB6D2C"/>
    <w:rsid w:val="00DB7BE6"/>
    <w:rsid w:val="00DD466E"/>
    <w:rsid w:val="00DD759D"/>
    <w:rsid w:val="00DF0C5A"/>
    <w:rsid w:val="00DF0E2D"/>
    <w:rsid w:val="00DF2078"/>
    <w:rsid w:val="00DF219D"/>
    <w:rsid w:val="00DF342D"/>
    <w:rsid w:val="00DF3ACF"/>
    <w:rsid w:val="00E00F3C"/>
    <w:rsid w:val="00E0174C"/>
    <w:rsid w:val="00E01BC2"/>
    <w:rsid w:val="00E03B8B"/>
    <w:rsid w:val="00E067AF"/>
    <w:rsid w:val="00E07440"/>
    <w:rsid w:val="00E12476"/>
    <w:rsid w:val="00E15B44"/>
    <w:rsid w:val="00E23EF1"/>
    <w:rsid w:val="00E2510E"/>
    <w:rsid w:val="00E36D77"/>
    <w:rsid w:val="00E40DAF"/>
    <w:rsid w:val="00E43C18"/>
    <w:rsid w:val="00E53C7C"/>
    <w:rsid w:val="00E61193"/>
    <w:rsid w:val="00E61D4D"/>
    <w:rsid w:val="00E7269C"/>
    <w:rsid w:val="00E72F1E"/>
    <w:rsid w:val="00E75D55"/>
    <w:rsid w:val="00E94616"/>
    <w:rsid w:val="00E96C1F"/>
    <w:rsid w:val="00E97529"/>
    <w:rsid w:val="00EA035B"/>
    <w:rsid w:val="00EA354D"/>
    <w:rsid w:val="00EA67AD"/>
    <w:rsid w:val="00EB0445"/>
    <w:rsid w:val="00EB0557"/>
    <w:rsid w:val="00EC051F"/>
    <w:rsid w:val="00EC57F3"/>
    <w:rsid w:val="00EC7DAD"/>
    <w:rsid w:val="00ED3D40"/>
    <w:rsid w:val="00ED45AF"/>
    <w:rsid w:val="00ED732C"/>
    <w:rsid w:val="00EE2E1A"/>
    <w:rsid w:val="00EE4094"/>
    <w:rsid w:val="00EE5837"/>
    <w:rsid w:val="00EF1681"/>
    <w:rsid w:val="00EF17B4"/>
    <w:rsid w:val="00EF4ABB"/>
    <w:rsid w:val="00EF7DBF"/>
    <w:rsid w:val="00F10767"/>
    <w:rsid w:val="00F11406"/>
    <w:rsid w:val="00F13FC1"/>
    <w:rsid w:val="00F14DC9"/>
    <w:rsid w:val="00F22B04"/>
    <w:rsid w:val="00F2664D"/>
    <w:rsid w:val="00F2677B"/>
    <w:rsid w:val="00F27C1D"/>
    <w:rsid w:val="00F30D3F"/>
    <w:rsid w:val="00F36016"/>
    <w:rsid w:val="00F36104"/>
    <w:rsid w:val="00F46867"/>
    <w:rsid w:val="00F50231"/>
    <w:rsid w:val="00F55A05"/>
    <w:rsid w:val="00F57A95"/>
    <w:rsid w:val="00F617B5"/>
    <w:rsid w:val="00F64A7E"/>
    <w:rsid w:val="00F659D6"/>
    <w:rsid w:val="00F71DB4"/>
    <w:rsid w:val="00F72D19"/>
    <w:rsid w:val="00F7389E"/>
    <w:rsid w:val="00F74562"/>
    <w:rsid w:val="00F74AFE"/>
    <w:rsid w:val="00F77024"/>
    <w:rsid w:val="00F77F65"/>
    <w:rsid w:val="00F8055D"/>
    <w:rsid w:val="00F8373B"/>
    <w:rsid w:val="00F84D43"/>
    <w:rsid w:val="00FA284D"/>
    <w:rsid w:val="00FB1E6F"/>
    <w:rsid w:val="00FC2C2F"/>
    <w:rsid w:val="00FC3130"/>
    <w:rsid w:val="00FC353A"/>
    <w:rsid w:val="00FC5AA2"/>
    <w:rsid w:val="00FC7802"/>
    <w:rsid w:val="00FD1104"/>
    <w:rsid w:val="00FD174F"/>
    <w:rsid w:val="00FD2042"/>
    <w:rsid w:val="00FD302F"/>
    <w:rsid w:val="00FE1A43"/>
    <w:rsid w:val="00FE438F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7F26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30E"/>
    <w:pPr>
      <w:keepNext/>
      <w:autoSpaceDE w:val="0"/>
      <w:autoSpaceDN w:val="0"/>
      <w:adjustRightInd w:val="0"/>
      <w:ind w:left="720"/>
      <w:jc w:val="both"/>
      <w:outlineLvl w:val="0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230E"/>
    <w:rPr>
      <w:b/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3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C3230E"/>
    <w:pPr>
      <w:numPr>
        <w:numId w:val="1"/>
      </w:numPr>
      <w:spacing w:before="120"/>
      <w:jc w:val="both"/>
    </w:pPr>
    <w:rPr>
      <w:rFonts w:ascii="Arial" w:hAnsi="Arial"/>
      <w:sz w:val="22"/>
      <w:szCs w:val="20"/>
      <w:lang w:val="fr-FR"/>
    </w:rPr>
  </w:style>
  <w:style w:type="paragraph" w:styleId="NormalWeb">
    <w:name w:val="Normal (Web)"/>
    <w:basedOn w:val="Normal"/>
    <w:uiPriority w:val="99"/>
    <w:rsid w:val="00C3230E"/>
    <w:pPr>
      <w:spacing w:before="100" w:beforeAutospacing="1" w:after="100" w:afterAutospacing="1"/>
    </w:pPr>
  </w:style>
  <w:style w:type="character" w:styleId="Strong">
    <w:name w:val="Strong"/>
    <w:qFormat/>
    <w:rsid w:val="00C3230E"/>
    <w:rPr>
      <w:b/>
      <w:bCs/>
    </w:rPr>
  </w:style>
  <w:style w:type="paragraph" w:styleId="BodyText2">
    <w:name w:val="Body Text 2"/>
    <w:aliases w:val=" Caracter,Caracter,Caracter Caracter"/>
    <w:basedOn w:val="Normal"/>
    <w:link w:val="BodyText2Char"/>
    <w:rsid w:val="001D5F4E"/>
    <w:pPr>
      <w:spacing w:after="120" w:line="480" w:lineRule="auto"/>
    </w:pPr>
  </w:style>
  <w:style w:type="character" w:customStyle="1" w:styleId="BodyText2Char">
    <w:name w:val="Body Text 2 Char"/>
    <w:aliases w:val=" Caracter Char,Caracter Char,Caracter Caracter Char"/>
    <w:link w:val="BodyText2"/>
    <w:rsid w:val="001D5F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5F4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5F4E"/>
    <w:rPr>
      <w:sz w:val="24"/>
      <w:szCs w:val="24"/>
    </w:rPr>
  </w:style>
  <w:style w:type="table" w:styleId="TableGrid">
    <w:name w:val="Table Grid"/>
    <w:basedOn w:val="TableNormal"/>
    <w:rsid w:val="00C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D50"/>
    <w:rPr>
      <w:color w:val="0000FF"/>
      <w:u w:val="single"/>
    </w:rPr>
  </w:style>
  <w:style w:type="character" w:styleId="CommentReference">
    <w:name w:val="annotation reference"/>
    <w:basedOn w:val="DefaultParagraphFont"/>
    <w:rsid w:val="00CC4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21E"/>
  </w:style>
  <w:style w:type="paragraph" w:styleId="CommentSubject">
    <w:name w:val="annotation subject"/>
    <w:basedOn w:val="CommentText"/>
    <w:next w:val="CommentText"/>
    <w:link w:val="CommentSubjectChar"/>
    <w:rsid w:val="00CC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21E"/>
    <w:rPr>
      <w:b/>
      <w:bCs/>
    </w:rPr>
  </w:style>
  <w:style w:type="character" w:customStyle="1" w:styleId="HeaderChar">
    <w:name w:val="Header Char"/>
    <w:basedOn w:val="DefaultParagraphFont"/>
    <w:link w:val="Header"/>
    <w:rsid w:val="00884232"/>
    <w:rPr>
      <w:sz w:val="24"/>
      <w:szCs w:val="24"/>
    </w:rPr>
  </w:style>
  <w:style w:type="paragraph" w:styleId="Revision">
    <w:name w:val="Revision"/>
    <w:hidden/>
    <w:uiPriority w:val="99"/>
    <w:semiHidden/>
    <w:rsid w:val="00132775"/>
    <w:rPr>
      <w:sz w:val="24"/>
      <w:szCs w:val="24"/>
    </w:rPr>
  </w:style>
  <w:style w:type="character" w:styleId="Emphasis">
    <w:name w:val="Emphasis"/>
    <w:basedOn w:val="DefaultParagraphFont"/>
    <w:qFormat/>
    <w:rsid w:val="006F1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30E"/>
    <w:pPr>
      <w:keepNext/>
      <w:autoSpaceDE w:val="0"/>
      <w:autoSpaceDN w:val="0"/>
      <w:adjustRightInd w:val="0"/>
      <w:ind w:left="720"/>
      <w:jc w:val="both"/>
      <w:outlineLvl w:val="0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230E"/>
    <w:rPr>
      <w:b/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3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C3230E"/>
    <w:pPr>
      <w:numPr>
        <w:numId w:val="1"/>
      </w:numPr>
      <w:spacing w:before="120"/>
      <w:jc w:val="both"/>
    </w:pPr>
    <w:rPr>
      <w:rFonts w:ascii="Arial" w:hAnsi="Arial"/>
      <w:sz w:val="22"/>
      <w:szCs w:val="20"/>
      <w:lang w:val="fr-FR"/>
    </w:rPr>
  </w:style>
  <w:style w:type="paragraph" w:styleId="NormalWeb">
    <w:name w:val="Normal (Web)"/>
    <w:basedOn w:val="Normal"/>
    <w:uiPriority w:val="99"/>
    <w:rsid w:val="00C3230E"/>
    <w:pPr>
      <w:spacing w:before="100" w:beforeAutospacing="1" w:after="100" w:afterAutospacing="1"/>
    </w:pPr>
  </w:style>
  <w:style w:type="character" w:styleId="Strong">
    <w:name w:val="Strong"/>
    <w:qFormat/>
    <w:rsid w:val="00C3230E"/>
    <w:rPr>
      <w:b/>
      <w:bCs/>
    </w:rPr>
  </w:style>
  <w:style w:type="paragraph" w:styleId="BodyText2">
    <w:name w:val="Body Text 2"/>
    <w:aliases w:val=" Caracter,Caracter,Caracter Caracter"/>
    <w:basedOn w:val="Normal"/>
    <w:link w:val="BodyText2Char"/>
    <w:rsid w:val="001D5F4E"/>
    <w:pPr>
      <w:spacing w:after="120" w:line="480" w:lineRule="auto"/>
    </w:pPr>
  </w:style>
  <w:style w:type="character" w:customStyle="1" w:styleId="BodyText2Char">
    <w:name w:val="Body Text 2 Char"/>
    <w:aliases w:val=" Caracter Char,Caracter Char,Caracter Caracter Char"/>
    <w:link w:val="BodyText2"/>
    <w:rsid w:val="001D5F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5F4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5F4E"/>
    <w:rPr>
      <w:sz w:val="24"/>
      <w:szCs w:val="24"/>
    </w:rPr>
  </w:style>
  <w:style w:type="table" w:styleId="TableGrid">
    <w:name w:val="Table Grid"/>
    <w:basedOn w:val="TableNormal"/>
    <w:rsid w:val="00C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D50"/>
    <w:rPr>
      <w:color w:val="0000FF"/>
      <w:u w:val="single"/>
    </w:rPr>
  </w:style>
  <w:style w:type="character" w:styleId="CommentReference">
    <w:name w:val="annotation reference"/>
    <w:basedOn w:val="DefaultParagraphFont"/>
    <w:rsid w:val="00CC4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21E"/>
  </w:style>
  <w:style w:type="paragraph" w:styleId="CommentSubject">
    <w:name w:val="annotation subject"/>
    <w:basedOn w:val="CommentText"/>
    <w:next w:val="CommentText"/>
    <w:link w:val="CommentSubjectChar"/>
    <w:rsid w:val="00CC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21E"/>
    <w:rPr>
      <w:b/>
      <w:bCs/>
    </w:rPr>
  </w:style>
  <w:style w:type="character" w:customStyle="1" w:styleId="HeaderChar">
    <w:name w:val="Header Char"/>
    <w:basedOn w:val="DefaultParagraphFont"/>
    <w:link w:val="Header"/>
    <w:rsid w:val="00884232"/>
    <w:rPr>
      <w:sz w:val="24"/>
      <w:szCs w:val="24"/>
    </w:rPr>
  </w:style>
  <w:style w:type="paragraph" w:styleId="Revision">
    <w:name w:val="Revision"/>
    <w:hidden/>
    <w:uiPriority w:val="99"/>
    <w:semiHidden/>
    <w:rsid w:val="00132775"/>
    <w:rPr>
      <w:sz w:val="24"/>
      <w:szCs w:val="24"/>
    </w:rPr>
  </w:style>
  <w:style w:type="character" w:styleId="Emphasis">
    <w:name w:val="Emphasis"/>
    <w:basedOn w:val="DefaultParagraphFont"/>
    <w:qFormat/>
    <w:rsid w:val="006F1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markt.ro/magazine/winiland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uppoigd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nmark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markt.ro/magazine/gamelan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markt.ro" TargetMode="External"/><Relationship Id="rId2" Type="http://schemas.openxmlformats.org/officeDocument/2006/relationships/hyperlink" Target="mailto:mihaela.pipirig@winmark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Nume Companie</vt:lpstr>
      <vt:lpstr>Nume Companie</vt:lpstr>
    </vt:vector>
  </TitlesOfParts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Companie</dc:title>
  <dc:creator>Mihaela Pipirig</dc:creator>
  <cp:lastModifiedBy>Mihaela Pipirig</cp:lastModifiedBy>
  <cp:revision>16</cp:revision>
  <cp:lastPrinted>2016-04-22T08:11:00Z</cp:lastPrinted>
  <dcterms:created xsi:type="dcterms:W3CDTF">2021-08-27T11:40:00Z</dcterms:created>
  <dcterms:modified xsi:type="dcterms:W3CDTF">2021-09-01T07:23:00Z</dcterms:modified>
</cp:coreProperties>
</file>